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ПРОГРАММА ЭКЗАМЕНА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ДЛЯ ДИСЦИПЛИНЫ 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 ПАЦИЕНТ И ВРАЧ 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2- КУРСА </w:t>
      </w:r>
    </w:p>
    <w:p w:rsidR="00B209AE" w:rsidRPr="002D38A7" w:rsidRDefault="00B60DC1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Стоматология</w:t>
      </w:r>
      <w:bookmarkStart w:id="0" w:name="_GoBack"/>
      <w:bookmarkEnd w:id="0"/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2D38A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2D38A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2D38A7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DD6E2E" w:rsidRPr="002D38A7" w:rsidRDefault="00DD6E2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 знаний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, навыков и умений,  приобретенных студентом 2  курса в процессе обучения по дисциплине.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 носит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комплексный характер и состоит из 2-х этапов. 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 навыками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,  готовности к профессиональной деятельности,  степени развития профессионального мышления.  Проводится на платформе app.starexam.com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00A74" w:rsidRPr="002D38A7" w:rsidRDefault="00B67574" w:rsidP="002D38A7">
      <w:pPr>
        <w:pStyle w:val="Default"/>
      </w:pPr>
      <w:r w:rsidRPr="002D38A7">
        <w:rPr>
          <w:rFonts w:eastAsia="Times New Roman"/>
          <w:b/>
        </w:rPr>
        <w:tab/>
        <w:t>2 этап</w:t>
      </w:r>
      <w:r w:rsidRPr="002D38A7">
        <w:rPr>
          <w:rFonts w:eastAsia="Times New Roman"/>
        </w:rPr>
        <w:t xml:space="preserve"> – оценка практических навыков по методике ОСКЭ со </w:t>
      </w:r>
      <w:proofErr w:type="gramStart"/>
      <w:r w:rsidRPr="002D38A7">
        <w:rPr>
          <w:rFonts w:eastAsia="Times New Roman"/>
        </w:rPr>
        <w:t>стандартизированным  пациентом</w:t>
      </w:r>
      <w:proofErr w:type="gramEnd"/>
      <w:r w:rsidRPr="002D38A7">
        <w:rPr>
          <w:rFonts w:eastAsia="Times New Roman"/>
        </w:rPr>
        <w:t>. Его цель -   демонстрация практических и коммуникативных умений в соответствии с квалификационными требованиями специаль</w:t>
      </w:r>
      <w:r w:rsidR="009F5E0B" w:rsidRPr="002D38A7">
        <w:rPr>
          <w:rFonts w:eastAsia="Times New Roman"/>
        </w:rPr>
        <w:t xml:space="preserve">ности. </w:t>
      </w: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трех станции: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СЛР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респираторной или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эндокринной системы</w:t>
      </w:r>
    </w:p>
    <w:p w:rsidR="00B209AE" w:rsidRPr="002D38A7" w:rsidRDefault="00B67574" w:rsidP="002D3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пищеварительной или </w:t>
      </w:r>
      <w:proofErr w:type="gramStart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опорно-двигательной</w:t>
      </w:r>
      <w:proofErr w:type="gramEnd"/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2007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или 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нервн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й</w:t>
      </w:r>
      <w:r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4755E5" w:rsidRPr="002D38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A9065A" w:rsidRPr="002D38A7" w:rsidRDefault="00A9065A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209AE" w:rsidRPr="002D38A7" w:rsidRDefault="00B67574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экзамена складывается из:</w:t>
      </w:r>
    </w:p>
    <w:p w:rsidR="00B209AE" w:rsidRPr="002D38A7" w:rsidRDefault="00B67574" w:rsidP="002D3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Тест – 25%</w:t>
      </w:r>
    </w:p>
    <w:p w:rsidR="00B209AE" w:rsidRPr="002D38A7" w:rsidRDefault="00B67574" w:rsidP="002D38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этап: каждая станция – 25%, итого 75% </w:t>
      </w:r>
    </w:p>
    <w:p w:rsidR="00DD2007" w:rsidRPr="002D38A7" w:rsidRDefault="00DD2007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209AE" w:rsidRPr="002D38A7" w:rsidRDefault="00B67574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1 этап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B209AE" w:rsidRPr="002D38A7" w:rsidRDefault="00B67574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sz w:val="24"/>
          <w:szCs w:val="24"/>
        </w:rPr>
        <w:t>«ПАЦИЕНТ И ВРАЧ»</w:t>
      </w:r>
    </w:p>
    <w:p w:rsidR="00B209AE" w:rsidRPr="002D38A7" w:rsidRDefault="00B209A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559"/>
        <w:gridCol w:w="283"/>
        <w:gridCol w:w="5670"/>
        <w:gridCol w:w="993"/>
        <w:gridCol w:w="1134"/>
      </w:tblGrid>
      <w:tr w:rsidR="00B209AE" w:rsidRPr="002D38A7" w:rsidTr="00347E97">
        <w:trPr>
          <w:trHeight w:val="20"/>
        </w:trPr>
        <w:tc>
          <w:tcPr>
            <w:tcW w:w="421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gridSpan w:val="3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3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запоминание</w:t>
            </w:r>
          </w:p>
        </w:tc>
        <w:tc>
          <w:tcPr>
            <w:tcW w:w="1134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понимание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 к пациенту. Сбор анамнеза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 по Калгари-Кембридж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  <w:t xml:space="preserve">Кожа, волосы, ногти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141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Эндокринная система –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Эндокринная система –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Гастроинтестинальная система -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2D38A7" w:rsidRDefault="00B209AE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Гастроинтестинальная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2D38A7" w:rsidTr="00347E97">
        <w:trPr>
          <w:trHeight w:val="20"/>
        </w:trPr>
        <w:tc>
          <w:tcPr>
            <w:tcW w:w="2263" w:type="dxa"/>
            <w:gridSpan w:val="3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BFBFBF"/>
          </w:tcPr>
          <w:p w:rsidR="00B209AE" w:rsidRPr="002D38A7" w:rsidRDefault="00B209AE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 - 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Опорно-двигательная система - </w:t>
            </w:r>
            <w:proofErr w:type="spellStart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Младенцы и дети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и взросление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</w:t>
            </w:r>
            <w:r w:rsidR="002D38A7"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Органы чувств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Пожилой пациент. Оценка пациента с поведенческими симптомами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Умирание и смерть. Констатация смерти.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врача и пациента. Юридические и этические аспекты.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2D38A7" w:rsidRPr="002D38A7" w:rsidRDefault="002D38A7" w:rsidP="002D38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сердечно-легочной реанимации в особых случаях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8A7" w:rsidRPr="002D38A7" w:rsidTr="00347E97">
        <w:trPr>
          <w:trHeight w:val="20"/>
        </w:trPr>
        <w:tc>
          <w:tcPr>
            <w:tcW w:w="1980" w:type="dxa"/>
            <w:gridSpan w:val="2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BFBFBF"/>
          </w:tcPr>
          <w:p w:rsidR="002D38A7" w:rsidRPr="002D38A7" w:rsidRDefault="002D38A7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2D38A7" w:rsidRPr="002D38A7" w:rsidRDefault="002D38A7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67574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 xml:space="preserve">2 – ЭТАП </w:t>
      </w:r>
    </w:p>
    <w:p w:rsidR="00B209AE" w:rsidRPr="002D38A7" w:rsidRDefault="00B67574" w:rsidP="002D38A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8A7">
        <w:rPr>
          <w:rFonts w:ascii="Times New Roman" w:eastAsia="Times New Roman" w:hAnsi="Times New Roman" w:cs="Times New Roman"/>
          <w:b/>
          <w:sz w:val="24"/>
          <w:szCs w:val="24"/>
        </w:rPr>
        <w:t>Алгоритм</w:t>
      </w:r>
      <w:r w:rsidRPr="002D38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СЛР – один из возможных случаев: пациент в возрасте 75 лет</w:t>
      </w:r>
    </w:p>
    <w:p w:rsidR="002D38A7" w:rsidRPr="002D38A7" w:rsidRDefault="002D38A7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885"/>
        <w:gridCol w:w="1276"/>
        <w:gridCol w:w="1276"/>
        <w:gridCol w:w="1060"/>
      </w:tblGrid>
      <w:tr w:rsidR="002D38A7" w:rsidRPr="002D38A7" w:rsidTr="002D38A7">
        <w:trPr>
          <w:trHeight w:val="20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2D38A7" w:rsidRPr="002D38A7" w:rsidTr="002D38A7">
        <w:trPr>
          <w:cantSplit/>
          <w:trHeight w:val="563"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не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полностью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выпол-нено</w:t>
            </w:r>
            <w:proofErr w:type="spellEnd"/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1131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Экзаменуемый оценил безопасность окружения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Провел диагностику клинической смерти: оценка сознания (слегка встряхнуть за плечи, реакция на речевой и болевой раздражитель - оклик, надавить на ногтевую фалангу).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Провел диагностику 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Организовал вызов скорой медицинской помощи. Обращаясь к конкретному человеку, дал указание вызвать скорую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Придал пациенту горизонтальное положение на твердой поверхности.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Освободил грудную клетку от одежды и расстегнул поясной ремень.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 проводить непрямой массаж сердца. Область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тенара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гипотенара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опорной руки установил на 2 пальца выше основания мечевидного отростка, вторую руку положил сверху крестообразно или в виде замка, руки выпрямлены в локтях, надавливал строго перпендикулярно позвоночнику.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3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Глубина компрессий не менее 5 см, толчок резкий.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23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17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Частота компрессий 100–120 в 1 минуту. Соотношение компрессии и вдоха 30/2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0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Осмотрел ротовую полость, при необходимости – очистил салфеткой.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197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Сафара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 открыл рот пациента большими пальцами обеих 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Накрыл салфеткой рот/нос пациента и сделал 2 искусственных вдоха достаточной глубины, контролировал экскурсию грудной клетки.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 проведения СЛР: соблюдение последовательности: проверка сердечного ритма →компрессии и вдоха 30:2.</w:t>
            </w:r>
          </w:p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допускал перерывов в выполнении СЛР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Реанимационные мероприятия продолжаются до 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появлении явных признаков жизни придал пациенту – боковое положение (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Recovery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position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20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443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D38A7" w:rsidRPr="002D38A7" w:rsidTr="002D38A7">
        <w:trPr>
          <w:trHeight w:val="54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2D38A7" w:rsidRPr="002D38A7" w:rsidRDefault="002D38A7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A7" w:rsidRPr="001B4A60" w:rsidRDefault="001B4A60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</w:t>
      </w:r>
      <w:r w:rsidRPr="001B4A60">
        <w:rPr>
          <w:b/>
          <w:color w:val="000000"/>
        </w:rPr>
        <w:t xml:space="preserve"> СЛР – один из возможных случаев</w:t>
      </w:r>
      <w:r w:rsidRPr="001B4A60">
        <w:rPr>
          <w:color w:val="000000"/>
        </w:rPr>
        <w:t xml:space="preserve">: </w:t>
      </w:r>
      <w:r w:rsidR="002D38A7" w:rsidRPr="001B4A60">
        <w:rPr>
          <w:b/>
        </w:rPr>
        <w:t>беременной женщине со сроком беременности более 20 недель</w:t>
      </w:r>
      <w:r w:rsidRPr="001B4A60">
        <w:rPr>
          <w:b/>
        </w:rPr>
        <w:t>.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1418"/>
        <w:gridCol w:w="1134"/>
        <w:gridCol w:w="1134"/>
      </w:tblGrid>
      <w:tr w:rsidR="002D38A7" w:rsidRPr="002D38A7" w:rsidTr="002D38A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Критерии оценки шагов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Оценка в баллах</w:t>
            </w:r>
          </w:p>
        </w:tc>
      </w:tr>
      <w:tr w:rsidR="002D38A7" w:rsidRPr="002D38A7" w:rsidTr="002D38A7">
        <w:trPr>
          <w:trHeight w:val="70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полностью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не полностью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выполнено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Убедился в собственной безопасности и безопасности беременной.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выполнил диагностику клинической смерти: оценил сознание (слегка встряхнуть за плечи, проверил реакцию на речевой и болевой раздражитель - окликнул, надавил на ногтевую фалангу).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выполнил диагностику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Организовал вызов скорой медицинской помощи. Обращаясь к конкретному человеку, дал указание вызвать скорую помощь.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Если беременность более 20 недель - положил женщину на спину на твердую поверхность, сместите беременную матку влево или повернул беременную влево на 30 градусов, подложив упор под правую половину крестца.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Если реанимацию проводят два человека второй человек толкает матку женщины влево, при этом поверхность, на которой находится пациентка, должна оставаться твердой, а поворот тела не должен снижать эффективность компрессии грудной клетки.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Освободил грудную клетку от одежды.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начал закрытый массаж сердца. При беременности более 20 недель руки располагаются на средней трети грудины (на 5–6  см выше обычного).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Надавил прямо вниз примерно на 5 сантиметров резкими толчками.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Интервалы между компрессионными сжатиями были не более 10 секунд.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Частота компрессий 100–120  в 1 минуту. Соотношение компрессии и вдоха 30/2.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ротовую полость, при необходимости – очистил ротовую полость пальцем, завернутым в марлю, или салфеткой.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Обеспечил проходимость и выпрямление верхних дыхательных путей с помощью тройного приема Сафара: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А) встал у головы больного, голову распрямил в шейном отделе - одна рука под шею больного, другая на лбу;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В) открыл рот пациента большими пальцами обеих рук.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Накрыл салфеткой рот/нос пациента и сделал 2 искусственных вдоха достаточной глубины, контролировал экскурсию грудной клетки.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допускал перерывов в выполнении СЛР.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 xml:space="preserve">Реанимационные мероприятия продолжаются до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lastRenderedPageBreak/>
              <w:t>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 появление явных признаков жизни придал пациенту – боковое положение (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Recovery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position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2D38A7">
        <w:trPr>
          <w:trHeight w:val="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12" w:right="-126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25</w:t>
            </w:r>
          </w:p>
        </w:tc>
      </w:tr>
    </w:tbl>
    <w:p w:rsidR="002D38A7" w:rsidRPr="002D38A7" w:rsidRDefault="002D38A7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8A7" w:rsidRPr="001B4A60" w:rsidRDefault="001B4A60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</w:t>
      </w:r>
      <w:r w:rsidRPr="001B4A60">
        <w:rPr>
          <w:b/>
          <w:color w:val="000000"/>
        </w:rPr>
        <w:t xml:space="preserve"> СЛР – один из возможных случаев: </w:t>
      </w:r>
      <w:r w:rsidRPr="001B4A60">
        <w:rPr>
          <w:rFonts w:eastAsiaTheme="minorEastAsia"/>
          <w:b/>
        </w:rPr>
        <w:t>ребенку до года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40"/>
        <w:gridCol w:w="1418"/>
        <w:gridCol w:w="1134"/>
        <w:gridCol w:w="992"/>
      </w:tblGrid>
      <w:tr w:rsidR="002D38A7" w:rsidRPr="002D38A7" w:rsidTr="001B4A60">
        <w:trPr>
          <w:trHeight w:val="276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№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Критерии оценки шагов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Оценка в баллах</w:t>
            </w:r>
          </w:p>
        </w:tc>
      </w:tr>
      <w:tr w:rsidR="002D38A7" w:rsidRPr="002D38A7" w:rsidTr="001B4A60">
        <w:trPr>
          <w:cantSplit/>
          <w:trHeight w:val="71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полностью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Выполнено не полностью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выполнено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Убедился в безопасности окружающей среды и пострадавшего.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Обследующий оценил сознание (слегка встряхнуть за плечи, проверил реакцию на речевой и болевой раздражитель - окликнул, надавил на ногтевую фалангу), дыхание и пульс.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Вызвал на помощь.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Положил свернутое полотенце/одеяло под верхней частью тела.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Обеспечил проходимость дыхательных путей. Положил руку ему на лоб и осторожно разогните голову назад.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6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 это же время пальцем, установленным под нижней челюстью, поднял его подбородок.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7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Не давил на мягкие ткани в этой области — это может вызвать обструкцию дыхательных путей.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8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Сохраняя дыхательные пути открытыми, смотрел, слушал и ощущал, нормально ли дыхание, приблизив свое лицо к лицу ребенка, одновременно наблюдая за его грудной клеткой не более 10 сек.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9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 лицо пострадавшего положил салфетку. Нос и рот ребенка плотно и герметично закрыты ртом студента. Делал вдох равномерно, наблюдая за движением грудной клетки, затрачивая на это около 1–1,5  секунды.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10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Сделал 5 искусственных вдохов.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11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Проверял на признаки жизни (кашель, самостоятельное дыхание) и определил пульс (на плечевой артерии) пострадавшего (не более 10 секунд).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12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Показание для непрямого массажа сердца у детей до года: ЧСС менее 60 в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Правильно проведена компрессия грудной клетки. Зона компрессии грудной клетки у новорожденных и младенцев находится на ширину пальца ниже точки пересечения линии соска и грудины. У детей в возрасте до одного года используют два метода выполнения 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закрытого массажа сердца: поставить два или три пальца на грудину или пальцами обеих рук обхватить грудную клетку ребенка с образованием жесткой поверхности в четыре пальца на спине и большими пальцами выполнять компрессии.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14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Амплитуда компрессий составляет примерно 1/3–1/2 переднезаднего размера груди ребенка (2–3 см)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15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Частота компрессии 100–120 в 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16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После 15 компрессий разогнул голову, поднял подбородок и сделал два искусственных вдоха. Продолжал компрессию грудной</w:t>
            </w:r>
            <w:r w:rsid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клетки и вдохи в соотношении </w:t>
            </w:r>
            <w:r w:rsid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:2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17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Определил наличие признаков жизни и пальпировал пульс (не более 10 секунд)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18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Критериями правильности успешной СЛР назвал - появление пульса на периферии и самостоятельное дыхание, изменение цвета кожных покровов, кашель.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19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Дальнейшая тактика - передать врачам скорой помощи или реаниматологом и доставить в реанимацию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20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Показал полное самообладание, уверенное исполнение.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0</w:t>
            </w:r>
          </w:p>
        </w:tc>
      </w:tr>
      <w:tr w:rsidR="002D38A7" w:rsidRPr="002D38A7" w:rsidTr="001B4A60">
        <w:trPr>
          <w:trHeight w:val="4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8A7" w:rsidRPr="002D38A7" w:rsidRDefault="002D38A7" w:rsidP="002D38A7">
            <w:pPr>
              <w:spacing w:after="0" w:line="240" w:lineRule="auto"/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ОБЩАЯ ОЦЕНКА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8A7" w:rsidRPr="002D38A7" w:rsidRDefault="002D38A7" w:rsidP="002D38A7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25</w:t>
            </w:r>
          </w:p>
        </w:tc>
      </w:tr>
    </w:tbl>
    <w:p w:rsidR="002D38A7" w:rsidRPr="002D38A7" w:rsidRDefault="002D38A7" w:rsidP="002D3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67574" w:rsidRPr="002D38A7" w:rsidRDefault="00B67574" w:rsidP="002D38A7">
      <w:pPr>
        <w:pStyle w:val="a4"/>
        <w:ind w:left="0"/>
      </w:pPr>
    </w:p>
    <w:p w:rsidR="00B209AE" w:rsidRPr="002D38A7" w:rsidRDefault="00B67574" w:rsidP="002D38A7">
      <w:pPr>
        <w:pStyle w:val="a4"/>
        <w:numPr>
          <w:ilvl w:val="0"/>
          <w:numId w:val="2"/>
        </w:numPr>
        <w:ind w:left="0" w:firstLine="0"/>
        <w:jc w:val="center"/>
        <w:rPr>
          <w:b/>
        </w:rPr>
      </w:pPr>
      <w:r w:rsidRPr="002D38A7">
        <w:rPr>
          <w:b/>
        </w:rPr>
        <w:t>Алгоритм исследование состояния щитовидной железы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6792"/>
        <w:gridCol w:w="1446"/>
        <w:gridCol w:w="1417"/>
      </w:tblGrid>
      <w:tr w:rsidR="00B67574" w:rsidRPr="002D38A7" w:rsidTr="001B4A60">
        <w:trPr>
          <w:trHeight w:val="403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2D38A7" w:rsidTr="001B4A60">
        <w:trPr>
          <w:trHeight w:val="976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Представ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ся и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уточнил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данные пациента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Попросил пациента сесть на стул.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3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Кратко объяснил, что будет включать обследование, используя понятный для пациента язык и получ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согласие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Попросил пациента 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бнажи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ть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шею и верхнюю часть грудины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7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Спросил пациента, есть ли у него боль в области шеи, прежде чем приступить к клиническому обследованию.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Приготовил стетоскоп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, стакан воды, бумагу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Выполн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общий осмотр (тип телосложения, оценка сознания,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положение тела,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кожные покровы и видимые слизистые)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Во время осмотра/манипуляций объяснил пациенту, что, как и зачем он будет делать, комментировал свои действия и предупреждал о возможных неприятных ощущениях, о возможных болях и т. д., а также уместно использовал отвлекающие вопросы для «разрядки» обстановки.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30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оцен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 пациента - тремор, температура, влажность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пульс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лучевой артерии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лицо пациента на наличие клинических признаков,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указывающих на патологию щитовидной железы (сухость кожи, повышенная потливость, выпадение бровей).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глаза пациента на наличие ретракции век, воспаления и экзофтальма.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смещение глазного яблока вперед и движения глаз (в бок,  наверх, вниз). Проверил на отставание век. 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шею, 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движение хряща.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Наблюда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 щитовидной железой, когда пациент глота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воду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Наблюда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 щитовидной железой, когда пациент высовыва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            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железу, когда пациент глота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воду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железу, когда пациент высовыва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язык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6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местные лимфатические узлы   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Перкутир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вниз от вырезки грудины для выявления загрудинной тупости.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Аускультир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щитовидную железу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ефлекс двуглавой мышцы плеча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2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на претибиальную  микседему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Проверил на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проксимальн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миопати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ю.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Озвучил результаты осмотра на понятном пациенту языке.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лагодари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Вымыл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1B4A60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Точно резюмир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результаты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2D38A7" w:rsidTr="001B4A6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bookmarkStart w:id="1" w:name="_Hlk108713144"/>
      <w:r w:rsidRPr="001B4A60">
        <w:rPr>
          <w:b/>
        </w:rPr>
        <w:t>Алгоритм исследование кардиоваскулярную систему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03"/>
        <w:gridCol w:w="1418"/>
        <w:gridCol w:w="1417"/>
      </w:tblGrid>
      <w:tr w:rsidR="00B67574" w:rsidRPr="002D38A7" w:rsidTr="00DD6E2E">
        <w:trPr>
          <w:trHeight w:val="4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2D38A7" w:rsidTr="00DD6E2E">
        <w:trPr>
          <w:trHeight w:val="7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1B4A60" w:rsidRPr="002D38A7" w:rsidTr="00DD6E2E">
        <w:trPr>
          <w:trHeight w:val="3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Установи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контакт с пациентом (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поздорова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представи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).  </w:t>
            </w:r>
            <w:proofErr w:type="spellStart"/>
            <w:proofErr w:type="gram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Удостовери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ся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 в</w:t>
            </w:r>
            <w:proofErr w:type="gram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правильности Ф.И.О пациента.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Попросил пациента сесть на стул. Кратко объяснил, что будет включать обследование, используя понятный для пациента язык и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получ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согласие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Прежде чем приступить к клиническому обследованию спроси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пациента, есть ли у него боли.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Попросил пациента обнажить шею и грудную клетку для проведения обследования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Выполнил общий осмотр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руки и оценил температуру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радиальный пульс - частота/ритм/радиально-радиальная задержка/ослабление пульса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Правильно исследовал пульс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Исследовал за яремную вену и проверил гепато-яремный рефлюкс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Осмотрел глаза -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ксантелазма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/роговичная дуга/бледность конъюнктивы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слизистые оболочки ротовой полости и губ на предмет центрального цианоза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Измерил артериальное давление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Осмотрел грудную клетку в области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Провёл пальпацию верхушечного толчка, сердечного толчка, основания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перкуссию относительной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перкуссию абсолютной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Выслушал все сердечные клапаны надлежащим образом, пальпируя пульс на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Прослушал сонные артерии, левый край грудины и подмышечную впадину на предмет распространения шумов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Аускультировал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основания легких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Проверил наличие отека в области крестца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Проверил наличие периферических отеков на конечностях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Поблагодарил  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Обобщал свои выводы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B4A60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Вымыл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2D38A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bookmarkEnd w:id="1"/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bookmarkStart w:id="2" w:name="_Hlk108713236"/>
      <w:r w:rsidRPr="001B4A60">
        <w:rPr>
          <w:b/>
        </w:rPr>
        <w:t xml:space="preserve">Алгоритм исследование респираторную систему 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418"/>
        <w:gridCol w:w="1417"/>
      </w:tblGrid>
      <w:tr w:rsidR="00B67574" w:rsidRPr="002D38A7" w:rsidTr="00DD6E2E">
        <w:tc>
          <w:tcPr>
            <w:tcW w:w="567" w:type="dxa"/>
            <w:vMerge w:val="restart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2835" w:type="dxa"/>
            <w:gridSpan w:val="2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2D38A7" w:rsidTr="00DD6E2E">
        <w:trPr>
          <w:trHeight w:val="1130"/>
        </w:trPr>
        <w:tc>
          <w:tcPr>
            <w:tcW w:w="567" w:type="dxa"/>
            <w:vMerge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rPr>
          <w:trHeight w:val="421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Помыл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Приветствовал и представился пациенту, включая свое имя и роль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Уточнил имя и дату рождения пациента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Объяснил цель обследования и получил согласие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 разместил пациента. Спроси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пациента, есть ли у него боли,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Обратил внимание на наличие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небулайзеров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или ингаляторов (указывающих на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обструктивное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заболевание легких), оксигенотерапию; проверил сосуды для сбора мокроты.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Попросил у пациента обнажить шею и грудную клетку для проведения процедуры. Выполнил общий осмотр: обратил внимание на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habitus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(внешний вид, положение, конституцию тела, возможное наличие кахексии), кожные покровы и видимые слизистые. Проверил конъюнктиву глаза на анемию и цвет языка на наличие центрального цианоза.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Измерил яремное венозное давление (JVP)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тест на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гепатоюгулярный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рефлюкс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Проверил форму грудной клетки. Проверил на асимметрию грудной клетки, деформации, операционные рубцы и дренирование грудной клетки с боку и сзади.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491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04" w:type="dxa"/>
            <w:shd w:val="clear" w:color="auto" w:fill="auto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Осмотрел и оценил руки и ладони. Оценил на хлопающий тремор -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астериксис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Осмотрел руки на наличие утолщения концевых фаланг пальцев, обесцвечивания ногтей и цианоза. Проверил наличие смолистых пятен на пальцах в результате употребления табака.  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атрофию мелких мышц, что может указывать на повреждение </w:t>
            </w:r>
            <w:proofErr w:type="gram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корня  апикальной</w:t>
            </w:r>
            <w:proofErr w:type="gram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опухолью легкого.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Измерил температуру тела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Пропальпир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пульс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лучевой артерии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Посчитал ЧДД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Пропальпировал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лимфатические узлы пациента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Оценил тактильное голосовое дрожание (или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пальпаторный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вокальный резонанс).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Проверил резистентность (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опротивление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грудной клетки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сравнительную перкуссию грудной клетки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топографическую перкуссию грудной клетки - поля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Кренига</w:t>
            </w:r>
            <w:proofErr w:type="spellEnd"/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топографическую перкуссию грудной клетки - определение высоты верхушки легкого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топографическую перкуссию грудной клетки - определение нижнего края легкого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топографическую перкуссию грудной клетки - активная подвижность нижнего края легких              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ускультаци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легких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 определение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бронхофонии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“auscultative”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vocal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resonance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наличие отеков крестца, стопы и лодыжки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67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лагодари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 и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2D38A7" w:rsidTr="00DD6E2E">
        <w:tc>
          <w:tcPr>
            <w:tcW w:w="567" w:type="dxa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2D38A7" w:rsidRDefault="00B67574" w:rsidP="002D3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r w:rsidRPr="001B4A60">
        <w:rPr>
          <w:b/>
        </w:rPr>
        <w:t>Алгоритм исследование г</w:t>
      </w:r>
      <w:r w:rsidRPr="001B4A60">
        <w:rPr>
          <w:b/>
          <w:lang w:val="kk-KZ"/>
        </w:rPr>
        <w:t>астроинтестинальную систему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6821"/>
        <w:gridCol w:w="1418"/>
        <w:gridCol w:w="1417"/>
      </w:tblGrid>
      <w:tr w:rsidR="00B67574" w:rsidRPr="002D38A7" w:rsidTr="00DD6E2E">
        <w:tc>
          <w:tcPr>
            <w:tcW w:w="545" w:type="dxa"/>
            <w:vMerge w:val="restart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2D38A7" w:rsidTr="00DD6E2E">
        <w:trPr>
          <w:trHeight w:val="965"/>
        </w:trPr>
        <w:tc>
          <w:tcPr>
            <w:tcW w:w="545" w:type="dxa"/>
            <w:vMerge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 руки.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Представ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ся и уточн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данные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Объясн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цель обследования и получ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согласие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Спросил у пациента, есть ли у него боль,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Освободил от одежды область живота пациента выше талии для осмотра (предложил одеяло, чтобы позволить обнажение только при необходимости). Освободил от одежды голени пациента для оценки периферических отеков.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lastRenderedPageBreak/>
              <w:t>Выполн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общий осмотр.   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Обратил внимание на </w:t>
            </w:r>
            <w:r w:rsidRPr="001B4A60">
              <w:rPr>
                <w:rFonts w:ascii="Times New Roman" w:hAnsi="Times New Roman" w:cs="Times New Roman"/>
                <w:sz w:val="24"/>
                <w:lang w:val="en-US" w:eastAsia="en-US"/>
              </w:rPr>
              <w:t>habitus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, конститутцию тела, положение тела, сознание, наличие шрамов и вздутия живота, кожные покровы и видимые слизистые (цвет, тургор, гипо или гиперпигметация), отек конечностей (например, отек стопы) или живота.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Оценил возможную кахексию, грыжу (пупочная/послеоперационная).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руки – оценил температуру и наличие симптома «барабанные палочки»/тремора/ладонной эритемы/контрактуры Дюпюитрена/бледности;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Осмотрел ногти на: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- койлонихию: ногти в форме ложки, что связано с железодефицитной анемией (например, нарушение всасывания при болезни Крона).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- лейконихию: побеление ногтевого ложа, что связано с гипоальбуминемией (например, терминальная стадия заболевания печени, энтеропатия с потерей белка).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Осмотрел руки пациента на наличие синяков, раздражения, следов от уколов.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Поддерживая руку пациента, осмотрел каждую подмышечную впадину на возможное наличие Acanthosis nigricans: потемнение (гиперпигментация) и утолщение (гиперкератоз) подмышечной кожи и выпадение волос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пульс на лучевой артерии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склеру и конъюнктиву глаз на наличие бледности, желтушности.  Осмотрел дугу роговицы и проверил на ксантелазмы (гиперхолестеринемия). Проверил на наличие кольца Кайзера-Флейшера: темные кольца, окружающие радужную оболочку, связанные с болезнью Вильсона. Перилимбальная инъекция: воспаление области конъюнктивы, прилегающей к радужной оболочке, который может быть связан с воспалительным заболеванием кишечника.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рот и язык (ангулярный стоматит, глоссит, кандидоз полости рта, афтозные изъязвления, гиперпигментированные пятна)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Осмотрел грудную клетку пациента на наличие признаков, указывающих на желудочно-кишечную патологию: паутинный невус, гинекомастия, выпадение волос.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живот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на наличие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рубцов, вздутия живота, симптома «голова Медузы», стрий, грыж, стомы.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симптом Каллена: кровоподтеки тканей вокруг пупка, связанные с геморрагическим панкреатитом (поздний признак).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признак Грея-Тернера: синяки на боках, связанные с геморрагическим панкреатитом (поздний признак).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Попросил пациента лечь на кровать, с руками по бокам вдоль тела и не скрещенными ногами для осмотра брюшной полости и последующей пальпации. Перед началом пальпации живота, 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lastRenderedPageBreak/>
              <w:t xml:space="preserve">спросил пациента, есть ли боли в животе.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поверхностную пальпацию живота: пропальпировал каждую из девяти областей брюшной полости. Наблюдал за лицом пациента на протяжении всего осмотра на наличие признаков дискомфорта. 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Выполн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глубокую пальпацию живота (поперечная, восходящая и нисходящая ободочная кишка, сигма). Предупредил пациента, что это может вызвать дискомфорт, и попросил его сообщить ему об этом. Так же следил за выражением лица пациента на наличие признаков дискомфорта. Дал следующие характеристики: локализация, размер и форма, консистенция, подвижность, перистальтика.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еркусси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границ печени и наз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вал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размеры печени по Курлову. 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альп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ацию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края печени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Проводил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еркусси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границ селезенки.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Пальпир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овал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селезенку (нормальная селезенка не должна пальпироваться).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rPr>
          <w:trHeight w:val="50"/>
        </w:trPr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Проверил симптом Мерфи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Выслушива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кишечные шумы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 п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альпаци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ю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почки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Провел перкуссию почек – симптом «поколачивания»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Осм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тр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область крестца на наличие отеков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Поб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лагодари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 пациента и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 руки.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 xml:space="preserve">Озвучил результаты осмотра понятными пациенту словами. При завершении беседы спросил есть ли у пациента вопросы.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ru-KZ" w:eastAsia="en-US"/>
              </w:rPr>
              <w:t>Попрощался с пациентом в вежливой форме. Поблагодарил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2D38A7" w:rsidTr="00DD6E2E">
        <w:tc>
          <w:tcPr>
            <w:tcW w:w="545" w:type="dxa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1B4A60" w:rsidRDefault="00B67574" w:rsidP="001B4A60">
      <w:pPr>
        <w:pStyle w:val="a4"/>
        <w:numPr>
          <w:ilvl w:val="0"/>
          <w:numId w:val="2"/>
        </w:numPr>
        <w:jc w:val="center"/>
      </w:pPr>
      <w:r w:rsidRPr="001B4A60">
        <w:rPr>
          <w:b/>
        </w:rPr>
        <w:t>Алгоритм исследования костно-суставной системы</w:t>
      </w:r>
    </w:p>
    <w:tbl>
      <w:tblPr>
        <w:tblStyle w:val="af4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6821"/>
        <w:gridCol w:w="1418"/>
        <w:gridCol w:w="1559"/>
      </w:tblGrid>
      <w:tr w:rsidR="00B209AE" w:rsidRPr="002D38A7" w:rsidTr="00DD6E2E">
        <w:trPr>
          <w:gridAfter w:val="2"/>
          <w:wAfter w:w="2977" w:type="dxa"/>
          <w:trHeight w:val="276"/>
        </w:trPr>
        <w:tc>
          <w:tcPr>
            <w:tcW w:w="545" w:type="dxa"/>
            <w:vMerge w:val="restart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9AE" w:rsidRPr="002D38A7" w:rsidTr="00DD6E2E">
        <w:trPr>
          <w:trHeight w:val="1765"/>
        </w:trPr>
        <w:tc>
          <w:tcPr>
            <w:tcW w:w="545" w:type="dxa"/>
            <w:vMerge/>
            <w:vAlign w:val="center"/>
          </w:tcPr>
          <w:p w:rsidR="00B209AE" w:rsidRPr="002D38A7" w:rsidRDefault="00B209AE" w:rsidP="002D3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209AE" w:rsidRPr="002D38A7" w:rsidRDefault="00B209AE" w:rsidP="002D3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полно</w:t>
            </w:r>
          </w:p>
        </w:tc>
        <w:tc>
          <w:tcPr>
            <w:tcW w:w="1559" w:type="dxa"/>
            <w:vAlign w:val="center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руки. Представился и уточнил данные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Попросил пациента сесть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стул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Кратко объяснил, что будет включать обследование, используя понятный для пациента язык и получил согласие.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Спросил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у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пациента, прежде чем приступить к клиническому обследованию: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  <w:lang w:val="ru-KZ"/>
              </w:rPr>
              <w:t xml:space="preserve"> </w:t>
            </w:r>
            <w:r w:rsidRPr="001B4A60">
              <w:rPr>
                <w:rStyle w:val="af5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«Есть ли у Вас боль или скованность в мышцах, суставах или спине?»,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1B4A60">
              <w:rPr>
                <w:rStyle w:val="af5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>Вам трудно одеться без посторонней помощи?», «У Вас есть проблемы с подъемом и спуском по лестнице?»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Проводил общий осмотр (форма тела,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осанка,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кожные покровы, мышцы).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lastRenderedPageBreak/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пациента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встать.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спереди: симметричность плеч 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объем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мышц плеча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разгибание локтей,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четырехглавых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мышц бедра, отечность и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деформацию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коленей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стоп</w:t>
            </w:r>
            <w:r w:rsidRPr="001B4A60">
              <w:rPr>
                <w:rStyle w:val="10"/>
                <w:rFonts w:ascii="Times New Roman" w:eastAsiaTheme="majorEastAsia" w:hAnsi="Times New Roman" w:cs="Times New Roman"/>
                <w:b w:val="0"/>
                <w:sz w:val="24"/>
                <w:szCs w:val="24"/>
                <w:shd w:val="clear" w:color="auto" w:fill="FFFFFF"/>
              </w:rPr>
              <w:t>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 w:eastAsia="en-US"/>
              </w:rPr>
              <w:t xml:space="preserve">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Осмотрел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пациента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сбоку: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шей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ный, грудной и поясничный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отдел позвоночника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сгибание колен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, свод стоп,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деформацию пальцев.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Осмотрел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сзади: симметричность плеч,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искривления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позвоночного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 столба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, гребни подвздошных костей,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объем ягодичных мышц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, подколенные отеки,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аномалии задних отдел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стоп. 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 положить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руки за голову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 и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развести локти в стороны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</w:pP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Осмотр тыльной стороны рук. Попроси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 пациента перевернуть руки (супинация). Осмотр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 xml:space="preserve"> выступы тенара и гипотенара на предмет атрофии мышц.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Осмотр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кист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локти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Оценил и сравни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температуру рук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и оценил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пульс на лучевой артерии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обеих рук.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запястного сустава 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пястно-фаланговых суставов, проксимальных и дистальных межфаланговых суставов.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Проводил симптом сжатия пястно-фаланговых суставов.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активны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пассивны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движения в суставах.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разгибание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запястья при сопротивлении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сжать и вытянуть кисти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 взять маленький объект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Использовал постукивание надколенника для определения наличия выпота в коленном суставе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Оценил походку пациента.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Попроси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 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пройти до конца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 комнаты, а затем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развернуться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и </w:t>
            </w:r>
            <w:r w:rsidRPr="001B4A60">
              <w:rPr>
                <w:rFonts w:ascii="Times New Roman" w:eastAsiaTheme="majorEastAsia" w:hAnsi="Times New Roman" w:cs="Times New Roman"/>
                <w:sz w:val="24"/>
                <w:szCs w:val="24"/>
                <w:lang w:val="ru-KZ" w:eastAsia="en-US"/>
              </w:rPr>
              <w:t>пройти назад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. 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Проводил пальпацию остистых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отростков позвоночника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 крестца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Проводил пальпацию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околопозвоночных мышц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Проверил шейное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сгибание, разгибание и вращение (активное)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Проверил поясничное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сгибание, разгибание (активное) и поясничное боковое сгибание (активное)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Определил мобильность тазобедренного сустава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Шобера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Томайера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Форестье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Проводи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тест Кушелевского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1B4A60">
        <w:trPr>
          <w:trHeight w:val="289"/>
        </w:trPr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Поблагодарил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пациента. 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 xml:space="preserve"> руки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DD6E2E">
        <w:tc>
          <w:tcPr>
            <w:tcW w:w="545" w:type="dxa"/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21" w:type="dxa"/>
            <w:shd w:val="clear" w:color="auto" w:fill="auto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Озвучил результаты осмотра на понятном пациенту языке.</w:t>
            </w:r>
          </w:p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szCs w:val="24"/>
                <w:lang w:val="ru-KZ" w:eastAsia="en-US"/>
              </w:rPr>
              <w:t>При завершении беседы спросил есть ли у пациента вопросы. Попрощался с пациентом в вежливой форме. Поблагодарил пациента.</w:t>
            </w:r>
          </w:p>
        </w:tc>
        <w:tc>
          <w:tcPr>
            <w:tcW w:w="1418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9AE" w:rsidRPr="002D38A7" w:rsidTr="00DD6E2E">
        <w:tc>
          <w:tcPr>
            <w:tcW w:w="545" w:type="dxa"/>
            <w:vAlign w:val="center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</w:tcPr>
          <w:p w:rsidR="00B209AE" w:rsidRPr="002D38A7" w:rsidRDefault="00B67574" w:rsidP="002D38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418" w:type="dxa"/>
          </w:tcPr>
          <w:p w:rsidR="00B209AE" w:rsidRPr="002D38A7" w:rsidRDefault="00B67574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B209AE" w:rsidRPr="002D38A7" w:rsidRDefault="00B209AE" w:rsidP="002D3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09AE" w:rsidRPr="002D38A7" w:rsidRDefault="00B209AE" w:rsidP="002D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574" w:rsidRPr="001B4A60" w:rsidRDefault="00B67574" w:rsidP="001B4A60">
      <w:pPr>
        <w:pStyle w:val="a4"/>
        <w:numPr>
          <w:ilvl w:val="0"/>
          <w:numId w:val="2"/>
        </w:numPr>
        <w:jc w:val="center"/>
        <w:rPr>
          <w:b/>
        </w:rPr>
      </w:pPr>
      <w:r w:rsidRPr="001B4A60">
        <w:rPr>
          <w:b/>
        </w:rPr>
        <w:t xml:space="preserve">Алгоритм исследование нервную систему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820"/>
        <w:gridCol w:w="1418"/>
        <w:gridCol w:w="1417"/>
      </w:tblGrid>
      <w:tr w:rsidR="00B67574" w:rsidRPr="002D38A7" w:rsidTr="00DD6E2E">
        <w:trPr>
          <w:trHeight w:val="556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№</w:t>
            </w:r>
          </w:p>
        </w:tc>
        <w:tc>
          <w:tcPr>
            <w:tcW w:w="6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Критерии оценки шагов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Оценка</w:t>
            </w:r>
            <w:proofErr w:type="spellEnd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баллах</w:t>
            </w:r>
            <w:proofErr w:type="spellEnd"/>
          </w:p>
        </w:tc>
      </w:tr>
      <w:tr w:rsidR="00B67574" w:rsidRPr="002D38A7" w:rsidTr="00DD6E2E">
        <w:trPr>
          <w:trHeight w:val="976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</w:p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 и осушил.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Представ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ился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пациенту, указав свое имя и роль.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Уточнил имя и дату рождения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Кратко объясни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что будет включать исследование, используя понятный для пациента язык.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Получи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согласие на продолжение исследования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.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Спроси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есть ли у пациента боль, прежде чем продолжить.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п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сихическое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состояние,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ориент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ированность во времени и в пространстве. 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Уровень сознания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(ясное, ступор, сопор, кома). Оценил речь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Проводил обследование 12 пар черепно-мозговых нервов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тонус верхних конечностей.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тонус нижних конечностей.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Оценил 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 xml:space="preserve"> рефлекс с </w:t>
            </w:r>
            <w:proofErr w:type="spellStart"/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двухглавой</w:t>
            </w:r>
            <w:proofErr w:type="spellEnd"/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 xml:space="preserve"> мышцы плеча (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бицепс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- 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рефлекс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, р</w:t>
            </w:r>
            <w:r w:rsidRPr="001B4A60">
              <w:rPr>
                <w:rFonts w:ascii="Times New Roman" w:hAnsi="Times New Roman" w:cs="Times New Roman"/>
                <w:bCs/>
                <w:color w:val="333333"/>
                <w:sz w:val="24"/>
                <w:shd w:val="clear" w:color="auto" w:fill="FFFFFF"/>
                <w:lang w:eastAsia="en-US"/>
              </w:rPr>
              <w:t>ефлекс</w:t>
            </w:r>
            <w:r w:rsidRPr="001B4A60">
              <w:rPr>
                <w:rFonts w:ascii="Times New Roman" w:hAnsi="Times New Roman" w:cs="Times New Roman"/>
                <w:color w:val="333333"/>
                <w:sz w:val="24"/>
                <w:shd w:val="clear" w:color="auto" w:fill="FFFFFF"/>
                <w:lang w:eastAsia="en-US"/>
              </w:rPr>
              <w:t> с трехглавой мышцы плеча,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, коленный и подошвенный рефлекс.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поверхностную и глубокую чувствительность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Проводил пробу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Ромберга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, стоя рядом с пациентом.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Оцените координацию с помощью теста «пал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ец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к носу».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Проверил тест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диадохокинеза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Попросил пациента снять верхнюю одежду, лечь на спину без подушки и разогнуть обе ноги.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Оценил координацию с помощью теста «пятка к голени».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Оценил походку пациента.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Проводил пробу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Бабинского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rPr>
          <w:trHeight w:val="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р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игидность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затылочных мышц</w:t>
            </w:r>
            <w:r w:rsidRPr="001B4A60">
              <w:rPr>
                <w:rFonts w:ascii="Times New Roman" w:hAnsi="Times New Roman" w:cs="Times New Roman"/>
                <w:sz w:val="24"/>
                <w:lang w:val="en-US"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 xml:space="preserve">Проверил симптом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Брудзинского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Проверил с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имптом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Кернига</w:t>
            </w:r>
            <w:proofErr w:type="spellEnd"/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Объяснил пациенту, что обследование завершено.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Поблагодарил пациента. Помыл руки.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Суммировал результаты осмотра пациента. Озвучил результаты осмотра на понятном пациенту языке.</w:t>
            </w:r>
          </w:p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Проверил, насколько хорошо пациент понял рекомендации врача и план дальнейших действий –попросил повторить некоторые рекомендации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>При завершении беседы спросил есть ли у пациента вопросы. Договорился с пациентом о следующих шагах. Попрощался с пациентом в вежливой форме.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A60" w:rsidRPr="002D38A7" w:rsidTr="00366DA8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A60" w:rsidRPr="001B4A60" w:rsidRDefault="001B4A60" w:rsidP="001B4A60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ru-KZ" w:eastAsia="en-US"/>
              </w:rPr>
            </w:pPr>
            <w:r w:rsidRPr="001B4A60">
              <w:rPr>
                <w:rFonts w:ascii="Times New Roman" w:hAnsi="Times New Roman" w:cs="Times New Roman"/>
                <w:sz w:val="24"/>
                <w:lang w:val="kk-KZ" w:eastAsia="en-US"/>
              </w:rPr>
              <w:t>Помыл</w:t>
            </w:r>
            <w:r w:rsidRPr="001B4A60">
              <w:rPr>
                <w:rFonts w:ascii="Times New Roman" w:hAnsi="Times New Roman" w:cs="Times New Roman"/>
                <w:sz w:val="24"/>
                <w:lang w:eastAsia="en-US"/>
              </w:rPr>
              <w:t xml:space="preserve"> руки и осушил.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A60" w:rsidRPr="002D38A7" w:rsidRDefault="001B4A60" w:rsidP="001B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2D38A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2D38A7" w:rsidRDefault="00B67574" w:rsidP="002D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2D38A7" w:rsidRDefault="00B67574" w:rsidP="002D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8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2D38A7" w:rsidRDefault="00B209AE" w:rsidP="002D38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209AE" w:rsidRPr="002D38A7" w:rsidSect="002D38A7">
      <w:pgSz w:w="11906" w:h="16838"/>
      <w:pgMar w:top="1134" w:right="566" w:bottom="1134" w:left="1418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463C"/>
    <w:multiLevelType w:val="multilevel"/>
    <w:tmpl w:val="6DDE3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34F29"/>
    <w:multiLevelType w:val="multilevel"/>
    <w:tmpl w:val="20163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64777D16"/>
    <w:multiLevelType w:val="multilevel"/>
    <w:tmpl w:val="1B086B2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09AE"/>
    <w:rsid w:val="000906FA"/>
    <w:rsid w:val="001B4A60"/>
    <w:rsid w:val="002D38A7"/>
    <w:rsid w:val="00347E97"/>
    <w:rsid w:val="004755E5"/>
    <w:rsid w:val="009513C1"/>
    <w:rsid w:val="009F5E0B"/>
    <w:rsid w:val="00A00A74"/>
    <w:rsid w:val="00A9065A"/>
    <w:rsid w:val="00B209AE"/>
    <w:rsid w:val="00B60DC1"/>
    <w:rsid w:val="00B67574"/>
    <w:rsid w:val="00D34755"/>
    <w:rsid w:val="00DD2007"/>
    <w:rsid w:val="00DD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B9A5"/>
  <w15:docId w15:val="{E1E36AAF-7FAC-4335-8CAF-31EBE690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DB"/>
  </w:style>
  <w:style w:type="paragraph" w:styleId="1">
    <w:name w:val="heading 1"/>
    <w:basedOn w:val="a"/>
    <w:next w:val="a"/>
    <w:link w:val="10"/>
    <w:qFormat/>
    <w:rsid w:val="00D347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347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347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347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3475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347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347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347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2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rsid w:val="00D347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D3475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rsid w:val="00347E97"/>
    <w:rPr>
      <w:b/>
      <w:sz w:val="48"/>
      <w:szCs w:val="48"/>
    </w:rPr>
  </w:style>
  <w:style w:type="character" w:styleId="af5">
    <w:name w:val="Emphasis"/>
    <w:basedOn w:val="a0"/>
    <w:uiPriority w:val="20"/>
    <w:qFormat/>
    <w:rsid w:val="00347E97"/>
    <w:rPr>
      <w:i/>
      <w:iCs/>
    </w:rPr>
  </w:style>
  <w:style w:type="paragraph" w:customStyle="1" w:styleId="Default">
    <w:name w:val="Default"/>
    <w:rsid w:val="00A00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J4hi8djB50Gtgp/JzRb03cWbw==">AMUW2mX44Tsj+SUd/Rw7gM5pBam8zJQUdB/DGh1uJm9GWIUES0MAPdBDoS+sfTeG0sUP/kvCYo8TQe+dLhS1FLUdrIlmpS/W8kmg4qIuNeV2hjscjRpe+CWNTKBvSGlMPQ/WCQykwSMW26JdfYU1G8teoFsnsZ+9KfJTN78x5pc6Rw1LuxZ9i1lB6+jaXWN4pfWbnnf+RVcdweWCYltr0+nO/kF8qNB1Ng==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4067</Words>
  <Characters>23187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Сундетова</cp:lastModifiedBy>
  <cp:revision>15</cp:revision>
  <dcterms:created xsi:type="dcterms:W3CDTF">2019-10-28T06:22:00Z</dcterms:created>
  <dcterms:modified xsi:type="dcterms:W3CDTF">2023-03-05T13:10:00Z</dcterms:modified>
</cp:coreProperties>
</file>